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4879" w:rsidRPr="00F861CC" w:rsidRDefault="00F861CC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F861CC">
        <w:rPr>
          <w:rFonts w:ascii="Times New Roman" w:hAnsi="Times New Roman" w:cs="Times New Roman"/>
          <w:sz w:val="28"/>
          <w:szCs w:val="28"/>
        </w:rPr>
        <w:t>Акционерное общество «Департамент продовольствия и социального питания г Казани»</w:t>
      </w:r>
      <w:bookmarkEnd w:id="0"/>
    </w:p>
    <w:sectPr w:rsidR="00054879" w:rsidRPr="00F861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61CC"/>
    <w:rsid w:val="00054879"/>
    <w:rsid w:val="00BE03D3"/>
    <w:rsid w:val="00F86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3B4CF4-477F-47F4-8DCB-4016CE31C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detsad5</dc:creator>
  <cp:keywords/>
  <dc:description/>
  <cp:lastModifiedBy>detsad5</cp:lastModifiedBy>
  <cp:revision>2</cp:revision>
  <dcterms:created xsi:type="dcterms:W3CDTF">2022-08-17T07:34:00Z</dcterms:created>
  <dcterms:modified xsi:type="dcterms:W3CDTF">2022-08-17T07:36:00Z</dcterms:modified>
</cp:coreProperties>
</file>